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53" w:rsidRDefault="00602253" w:rsidP="00602253">
      <w:pPr>
        <w:tabs>
          <w:tab w:val="right" w:pos="9632"/>
        </w:tabs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  <w:r w:rsidRPr="00602253">
        <w:rPr>
          <w:rFonts w:asciiTheme="majorHAnsi" w:hAnsiTheme="majorHAnsi" w:cs="Arial"/>
          <w:b/>
          <w:sz w:val="22"/>
          <w:szCs w:val="22"/>
        </w:rPr>
        <w:t>Criteri per la votazione di laurea in CHIMICA (L-27) e SCIENZE CHIMICHE (LM-54)</w:t>
      </w:r>
    </w:p>
    <w:p w:rsidR="00602253" w:rsidRPr="00602253" w:rsidRDefault="00602253" w:rsidP="00602253">
      <w:pPr>
        <w:tabs>
          <w:tab w:val="right" w:pos="9632"/>
        </w:tabs>
        <w:spacing w:line="276" w:lineRule="auto"/>
        <w:jc w:val="center"/>
        <w:rPr>
          <w:rFonts w:asciiTheme="majorHAnsi" w:hAnsiTheme="majorHAnsi" w:cs="Arial"/>
          <w:b/>
          <w:sz w:val="22"/>
          <w:szCs w:val="22"/>
        </w:rPr>
      </w:pPr>
    </w:p>
    <w:p w:rsidR="00602253" w:rsidRDefault="00602253" w:rsidP="00602253">
      <w:pPr>
        <w:tabs>
          <w:tab w:val="right" w:pos="9632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602253" w:rsidRPr="00F30AE2" w:rsidRDefault="00602253" w:rsidP="00602253">
      <w:pPr>
        <w:tabs>
          <w:tab w:val="right" w:pos="9632"/>
        </w:tabs>
        <w:spacing w:line="276" w:lineRule="auto"/>
        <w:rPr>
          <w:rFonts w:asciiTheme="majorHAnsi" w:hAnsiTheme="majorHAnsi" w:cs="Arial"/>
          <w:sz w:val="22"/>
          <w:szCs w:val="22"/>
        </w:rPr>
      </w:pPr>
      <w:bookmarkStart w:id="0" w:name="_GoBack"/>
      <w:r w:rsidRPr="00F30AE2">
        <w:rPr>
          <w:rFonts w:asciiTheme="majorHAnsi" w:hAnsiTheme="majorHAnsi" w:cs="Arial"/>
          <w:sz w:val="22"/>
          <w:szCs w:val="22"/>
        </w:rPr>
        <w:t>Il voto di laurea risulta dal seguente calcolo:</w:t>
      </w:r>
    </w:p>
    <w:p w:rsidR="00602253" w:rsidRPr="00F30AE2" w:rsidRDefault="00602253" w:rsidP="00602253">
      <w:pPr>
        <w:pStyle w:val="Paragrafoelenco"/>
        <w:numPr>
          <w:ilvl w:val="0"/>
          <w:numId w:val="2"/>
        </w:numPr>
        <w:tabs>
          <w:tab w:val="right" w:pos="9632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sommatoria dei seguenti parametri:</w:t>
      </w:r>
    </w:p>
    <w:p w:rsidR="00602253" w:rsidRPr="00F30AE2" w:rsidRDefault="00602253" w:rsidP="00602253">
      <w:pPr>
        <w:pStyle w:val="Paragrafoelenco"/>
        <w:numPr>
          <w:ilvl w:val="0"/>
          <w:numId w:val="1"/>
        </w:numPr>
        <w:tabs>
          <w:tab w:val="right" w:pos="9632"/>
        </w:tabs>
        <w:spacing w:line="276" w:lineRule="auto"/>
        <w:ind w:left="1069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 xml:space="preserve">media ponderata sui crediti curriculari delle votazioni dei singoli insegnamenti, in </w:t>
      </w:r>
      <w:proofErr w:type="spellStart"/>
      <w:r w:rsidRPr="00F30AE2">
        <w:rPr>
          <w:rFonts w:asciiTheme="majorHAnsi" w:hAnsiTheme="majorHAnsi" w:cs="Arial"/>
          <w:sz w:val="22"/>
          <w:szCs w:val="22"/>
        </w:rPr>
        <w:t>centodecimi</w:t>
      </w:r>
      <w:proofErr w:type="spellEnd"/>
      <w:r w:rsidRPr="00F30AE2">
        <w:rPr>
          <w:rFonts w:asciiTheme="majorHAnsi" w:hAnsiTheme="majorHAnsi" w:cs="Arial"/>
          <w:sz w:val="22"/>
          <w:szCs w:val="22"/>
        </w:rPr>
        <w:t>; a tale fine, il 30 e lode è conteggiato come 31;</w:t>
      </w:r>
    </w:p>
    <w:p w:rsidR="00602253" w:rsidRPr="00F30AE2" w:rsidRDefault="00602253" w:rsidP="00602253">
      <w:pPr>
        <w:pStyle w:val="Paragrafoelenco"/>
        <w:numPr>
          <w:ilvl w:val="0"/>
          <w:numId w:val="1"/>
        </w:numPr>
        <w:tabs>
          <w:tab w:val="right" w:pos="9632"/>
        </w:tabs>
        <w:spacing w:line="276" w:lineRule="auto"/>
        <w:ind w:left="1069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 xml:space="preserve">0.1 punti per </w:t>
      </w:r>
      <w:r w:rsidR="0020443A">
        <w:rPr>
          <w:rFonts w:asciiTheme="majorHAnsi" w:hAnsiTheme="majorHAnsi" w:cs="Arial"/>
          <w:sz w:val="22"/>
          <w:szCs w:val="22"/>
        </w:rPr>
        <w:t xml:space="preserve">ogni CFU non </w:t>
      </w:r>
      <w:proofErr w:type="spellStart"/>
      <w:r w:rsidR="0020443A">
        <w:rPr>
          <w:rFonts w:asciiTheme="majorHAnsi" w:hAnsiTheme="majorHAnsi" w:cs="Arial"/>
          <w:sz w:val="22"/>
          <w:szCs w:val="22"/>
        </w:rPr>
        <w:t>sovrannumerario</w:t>
      </w:r>
      <w:proofErr w:type="spellEnd"/>
      <w:r w:rsidR="0020443A">
        <w:rPr>
          <w:rFonts w:asciiTheme="majorHAnsi" w:hAnsiTheme="majorHAnsi" w:cs="Arial"/>
          <w:sz w:val="22"/>
          <w:szCs w:val="22"/>
        </w:rPr>
        <w:t xml:space="preserve"> </w:t>
      </w:r>
      <w:r w:rsidR="0020443A">
        <w:rPr>
          <w:rFonts w:asciiTheme="majorHAnsi" w:hAnsiTheme="majorHAnsi" w:cs="Arial"/>
          <w:sz w:val="22"/>
          <w:szCs w:val="22"/>
        </w:rPr>
        <w:t xml:space="preserve">acquisito </w:t>
      </w:r>
      <w:r w:rsidR="0020443A">
        <w:rPr>
          <w:rFonts w:asciiTheme="majorHAnsi" w:hAnsiTheme="majorHAnsi" w:cs="Arial"/>
          <w:sz w:val="22"/>
          <w:szCs w:val="22"/>
        </w:rPr>
        <w:t>all’estero</w:t>
      </w:r>
      <w:r w:rsidRPr="00F30AE2">
        <w:rPr>
          <w:rFonts w:asciiTheme="majorHAnsi" w:hAnsiTheme="majorHAnsi" w:cs="Arial"/>
          <w:sz w:val="22"/>
          <w:szCs w:val="22"/>
        </w:rPr>
        <w:t xml:space="preserve"> per progetti Erasmus o Ulisse</w:t>
      </w:r>
      <w:r w:rsidR="0020443A">
        <w:rPr>
          <w:rFonts w:asciiTheme="majorHAnsi" w:hAnsiTheme="majorHAnsi" w:cs="Arial"/>
          <w:sz w:val="22"/>
          <w:szCs w:val="22"/>
        </w:rPr>
        <w:t>,</w:t>
      </w:r>
      <w:r w:rsidRPr="00F30AE2">
        <w:rPr>
          <w:rFonts w:asciiTheme="majorHAnsi" w:hAnsiTheme="majorHAnsi" w:cs="Arial"/>
          <w:sz w:val="22"/>
          <w:szCs w:val="22"/>
        </w:rPr>
        <w:t xml:space="preserve"> e comunque fino a un massimo di 2.0 punti;</w:t>
      </w:r>
    </w:p>
    <w:p w:rsidR="00602253" w:rsidRPr="00F30AE2" w:rsidRDefault="00602253" w:rsidP="00602253">
      <w:pPr>
        <w:pStyle w:val="Paragrafoelenco"/>
        <w:numPr>
          <w:ilvl w:val="0"/>
          <w:numId w:val="1"/>
        </w:numPr>
        <w:tabs>
          <w:tab w:val="right" w:pos="9632"/>
        </w:tabs>
        <w:spacing w:line="276" w:lineRule="auto"/>
        <w:ind w:left="1069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 xml:space="preserve">durata degli studi: </w:t>
      </w:r>
    </w:p>
    <w:p w:rsidR="00602253" w:rsidRPr="00F30AE2" w:rsidRDefault="00602253" w:rsidP="00602253">
      <w:pPr>
        <w:pStyle w:val="Paragrafoelenco"/>
        <w:tabs>
          <w:tab w:val="right" w:pos="9632"/>
        </w:tabs>
        <w:spacing w:line="276" w:lineRule="auto"/>
        <w:ind w:left="1767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0 anni fuori corso: 1.5 punti</w:t>
      </w:r>
    </w:p>
    <w:p w:rsidR="00602253" w:rsidRPr="00F30AE2" w:rsidRDefault="00602253" w:rsidP="00602253">
      <w:pPr>
        <w:pStyle w:val="Paragrafoelenco"/>
        <w:tabs>
          <w:tab w:val="right" w:pos="9632"/>
        </w:tabs>
        <w:spacing w:line="276" w:lineRule="auto"/>
        <w:ind w:left="1767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1 anno fuori corso: 1.0 punti</w:t>
      </w:r>
    </w:p>
    <w:p w:rsidR="00602253" w:rsidRPr="00F30AE2" w:rsidRDefault="00602253" w:rsidP="00602253">
      <w:pPr>
        <w:pStyle w:val="Paragrafoelenco"/>
        <w:tabs>
          <w:tab w:val="right" w:pos="9632"/>
        </w:tabs>
        <w:spacing w:line="276" w:lineRule="auto"/>
        <w:ind w:left="1767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2 anni fuori corso: 0.5 punti</w:t>
      </w:r>
    </w:p>
    <w:p w:rsidR="00602253" w:rsidRPr="00F30AE2" w:rsidRDefault="00602253" w:rsidP="00602253">
      <w:pPr>
        <w:pStyle w:val="Paragrafoelenco"/>
        <w:tabs>
          <w:tab w:val="right" w:pos="9632"/>
        </w:tabs>
        <w:spacing w:line="276" w:lineRule="auto"/>
        <w:ind w:left="1767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più di 2 anni fuori corso: 0 punti.</w:t>
      </w:r>
    </w:p>
    <w:p w:rsidR="00602253" w:rsidRPr="00F30AE2" w:rsidRDefault="00602253" w:rsidP="00602253">
      <w:pPr>
        <w:pStyle w:val="Paragrafoelenco"/>
        <w:numPr>
          <w:ilvl w:val="0"/>
          <w:numId w:val="1"/>
        </w:numPr>
        <w:tabs>
          <w:tab w:val="right" w:pos="9632"/>
        </w:tabs>
        <w:spacing w:line="276" w:lineRule="auto"/>
        <w:ind w:left="1069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punti a disposizione della Commissione di Laurea:</w:t>
      </w:r>
    </w:p>
    <w:p w:rsidR="00602253" w:rsidRPr="00F30AE2" w:rsidRDefault="00602253" w:rsidP="00602253">
      <w:pPr>
        <w:pStyle w:val="Paragrafoelenco"/>
        <w:tabs>
          <w:tab w:val="right" w:pos="9632"/>
        </w:tabs>
        <w:spacing w:line="276" w:lineRule="auto"/>
        <w:ind w:left="1767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laurea in Chimica: fino a 8.5 punti</w:t>
      </w:r>
    </w:p>
    <w:p w:rsidR="00602253" w:rsidRPr="00F30AE2" w:rsidRDefault="00602253" w:rsidP="00602253">
      <w:pPr>
        <w:pStyle w:val="Paragrafoelenco"/>
        <w:tabs>
          <w:tab w:val="right" w:pos="9632"/>
        </w:tabs>
        <w:spacing w:line="276" w:lineRule="auto"/>
        <w:ind w:left="1767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laurea magistrale in Scienze Chimiche: fino a 5.0 punti.</w:t>
      </w:r>
    </w:p>
    <w:p w:rsidR="00602253" w:rsidRPr="00F30AE2" w:rsidRDefault="00602253" w:rsidP="00602253">
      <w:pPr>
        <w:pStyle w:val="Paragrafoelenco"/>
        <w:numPr>
          <w:ilvl w:val="0"/>
          <w:numId w:val="2"/>
        </w:numPr>
        <w:tabs>
          <w:tab w:val="right" w:pos="9632"/>
        </w:tabs>
        <w:spacing w:line="276" w:lineRule="auto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Se necessario, si approssima il valore ottenuto all’intero più vicino più alto.</w:t>
      </w:r>
    </w:p>
    <w:p w:rsidR="00602253" w:rsidRPr="00F30AE2" w:rsidRDefault="00602253" w:rsidP="00602253">
      <w:pPr>
        <w:pStyle w:val="Paragrafoelenco"/>
        <w:tabs>
          <w:tab w:val="right" w:pos="9632"/>
        </w:tabs>
        <w:spacing w:line="276" w:lineRule="auto"/>
        <w:ind w:left="1080"/>
        <w:rPr>
          <w:rFonts w:asciiTheme="majorHAnsi" w:hAnsiTheme="majorHAnsi" w:cs="Arial"/>
          <w:sz w:val="22"/>
          <w:szCs w:val="22"/>
        </w:rPr>
      </w:pPr>
      <w:r w:rsidRPr="00F30AE2">
        <w:rPr>
          <w:rFonts w:asciiTheme="majorHAnsi" w:hAnsiTheme="majorHAnsi" w:cs="Arial"/>
          <w:sz w:val="22"/>
          <w:szCs w:val="22"/>
        </w:rPr>
        <w:t>In caso si raggiunga almeno il valore di 112/110, su proposta del relatore di tesi, e comunque all’unanimità dei presenti, è possibile assegnare la votazione di 110/110 e lode.</w:t>
      </w:r>
      <w:bookmarkEnd w:id="0"/>
      <w:r w:rsidRPr="00F30AE2">
        <w:rPr>
          <w:rFonts w:asciiTheme="majorHAnsi" w:hAnsiTheme="majorHAnsi" w:cs="Arial"/>
          <w:sz w:val="22"/>
          <w:szCs w:val="22"/>
        </w:rPr>
        <w:tab/>
      </w:r>
    </w:p>
    <w:p w:rsidR="00BB6007" w:rsidRDefault="00BB6007"/>
    <w:sectPr w:rsidR="00BB60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303"/>
    <w:multiLevelType w:val="hybridMultilevel"/>
    <w:tmpl w:val="D4323D56"/>
    <w:lvl w:ilvl="0" w:tplc="1C08CD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7C15"/>
    <w:multiLevelType w:val="hybridMultilevel"/>
    <w:tmpl w:val="8BF237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53"/>
    <w:rsid w:val="0020443A"/>
    <w:rsid w:val="002F77D5"/>
    <w:rsid w:val="00602253"/>
    <w:rsid w:val="00BB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E7A65"/>
  <w15:chartTrackingRefBased/>
  <w15:docId w15:val="{52D0C066-2063-497D-B7DA-41770AA9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2253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</dc:creator>
  <cp:keywords/>
  <dc:description/>
  <cp:lastModifiedBy>Alberto Mariani</cp:lastModifiedBy>
  <cp:revision>3</cp:revision>
  <dcterms:created xsi:type="dcterms:W3CDTF">2019-07-11T06:48:00Z</dcterms:created>
  <dcterms:modified xsi:type="dcterms:W3CDTF">2019-07-17T14:59:00Z</dcterms:modified>
</cp:coreProperties>
</file>